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rPr>
          <w:rFonts w:ascii="Inter" w:cs="Inter" w:eastAsia="Inter" w:hAnsi="Inter"/>
          <w:color w:val="000000"/>
        </w:rPr>
      </w:pPr>
      <w:bookmarkStart w:colFirst="0" w:colLast="0" w:name="_ysn01x17p1m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>
          <w:rFonts w:ascii="Inter" w:cs="Inter" w:eastAsia="Inter" w:hAnsi="Inter"/>
          <w:b w:val="1"/>
          <w:color w:val="000000"/>
        </w:rPr>
      </w:pPr>
      <w:bookmarkStart w:colFirst="0" w:colLast="0" w:name="_wywzj65xbwlr" w:id="1"/>
      <w:bookmarkEnd w:id="1"/>
      <w:r w:rsidDel="00000000" w:rsidR="00000000" w:rsidRPr="00000000">
        <w:rPr>
          <w:rFonts w:ascii="Inter" w:cs="Inter" w:eastAsia="Inter" w:hAnsi="Inter"/>
          <w:b w:val="1"/>
          <w:color w:val="000000"/>
          <w:rtl w:val="0"/>
        </w:rPr>
        <w:t xml:space="preserve">Credits Netherlands Pavilion at Expo 25</w:t>
      </w:r>
    </w:p>
    <w:p w:rsidR="00000000" w:rsidDel="00000000" w:rsidP="00000000" w:rsidRDefault="00000000" w:rsidRPr="00000000" w14:paraId="00000003">
      <w:pPr>
        <w:rPr>
          <w:rFonts w:ascii="Inter" w:cs="Inter" w:eastAsia="Inter" w:hAnsi="Inter"/>
          <w:i w:val="1"/>
        </w:rPr>
      </w:pPr>
      <w:r w:rsidDel="00000000" w:rsidR="00000000" w:rsidRPr="00000000">
        <w:rPr>
          <w:rFonts w:ascii="Inter" w:cs="Inter" w:eastAsia="Inter" w:hAnsi="Inter"/>
          <w:i w:val="1"/>
          <w:rtl w:val="0"/>
        </w:rPr>
        <w:t xml:space="preserve">Version: 8 January</w:t>
      </w:r>
    </w:p>
    <w:p w:rsidR="00000000" w:rsidDel="00000000" w:rsidP="00000000" w:rsidRDefault="00000000" w:rsidRPr="00000000" w14:paraId="00000004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Experience design: Tellart</w:t>
      </w:r>
    </w:p>
    <w:p w:rsidR="00000000" w:rsidDel="00000000" w:rsidP="00000000" w:rsidRDefault="00000000" w:rsidRPr="00000000" w14:paraId="00000006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Media design: Tellart Productions</w:t>
      </w:r>
    </w:p>
    <w:p w:rsidR="00000000" w:rsidDel="00000000" w:rsidP="00000000" w:rsidRDefault="00000000" w:rsidRPr="00000000" w14:paraId="00000007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Photography: Tellart</w:t>
      </w:r>
    </w:p>
    <w:p w:rsidR="00000000" w:rsidDel="00000000" w:rsidP="00000000" w:rsidRDefault="00000000" w:rsidRPr="00000000" w14:paraId="00000008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Clients: Ministry of Foreign Affairs, Netherlands and Netherlands Enterprise Agency (RVO)</w:t>
      </w:r>
    </w:p>
    <w:p w:rsidR="00000000" w:rsidDel="00000000" w:rsidP="00000000" w:rsidRDefault="00000000" w:rsidRPr="00000000" w14:paraId="0000000A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Architecture: RAU Architects</w:t>
      </w:r>
    </w:p>
    <w:p w:rsidR="00000000" w:rsidDel="00000000" w:rsidP="00000000" w:rsidRDefault="00000000" w:rsidRPr="00000000" w14:paraId="0000000B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Engineering: DGMR</w:t>
      </w:r>
    </w:p>
    <w:p w:rsidR="00000000" w:rsidDel="00000000" w:rsidP="00000000" w:rsidRDefault="00000000" w:rsidRPr="00000000" w14:paraId="0000000C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Construction: Asanuma</w:t>
      </w:r>
    </w:p>
    <w:p w:rsidR="00000000" w:rsidDel="00000000" w:rsidP="00000000" w:rsidRDefault="00000000" w:rsidRPr="00000000" w14:paraId="0000000D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Sound design: Resonate</w:t>
      </w:r>
    </w:p>
    <w:p w:rsidR="00000000" w:rsidDel="00000000" w:rsidP="00000000" w:rsidRDefault="00000000" w:rsidRPr="00000000" w14:paraId="0000000F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AI film: Return to Earth</w:t>
      </w:r>
    </w:p>
    <w:p w:rsidR="00000000" w:rsidDel="00000000" w:rsidP="00000000" w:rsidRDefault="00000000" w:rsidRPr="00000000" w14:paraId="00000010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Graphic design: Kessels Kramer</w:t>
      </w:r>
    </w:p>
    <w:p w:rsidR="00000000" w:rsidDel="00000000" w:rsidP="00000000" w:rsidRDefault="00000000" w:rsidRPr="00000000" w14:paraId="00000011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Renders: Plomp</w:t>
      </w:r>
    </w:p>
    <w:p w:rsidR="00000000" w:rsidDel="00000000" w:rsidP="00000000" w:rsidRDefault="00000000" w:rsidRPr="00000000" w14:paraId="00000012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Fit-out and AV hardware supplier: BeWunder</w:t>
      </w:r>
    </w:p>
    <w:p w:rsidR="00000000" w:rsidDel="00000000" w:rsidP="00000000" w:rsidRDefault="00000000" w:rsidRPr="00000000" w14:paraId="00000013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Cultural consultancy: Studio the Future</w:t>
      </w:r>
    </w:p>
    <w:p w:rsidR="00000000" w:rsidDel="00000000" w:rsidP="00000000" w:rsidRDefault="00000000" w:rsidRPr="00000000" w14:paraId="00000014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Fixed furniture: Cooloo</w:t>
      </w:r>
    </w:p>
    <w:p w:rsidR="00000000" w:rsidDel="00000000" w:rsidP="00000000" w:rsidRDefault="00000000" w:rsidRPr="00000000" w14:paraId="00000015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2039161" cy="6143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9161" cy="614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